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B1BBF">
        <w:rPr>
          <w:b/>
          <w:bCs/>
          <w:color w:val="000080"/>
          <w:sz w:val="36"/>
          <w:szCs w:val="36"/>
        </w:rPr>
        <w:t>1</w:t>
      </w:r>
      <w:r w:rsidR="00BE2ED7">
        <w:rPr>
          <w:b/>
          <w:bCs/>
          <w:color w:val="000080"/>
          <w:sz w:val="36"/>
          <w:szCs w:val="36"/>
        </w:rPr>
        <w:t>8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2F28BC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2F28BC" w:rsidRDefault="002F28B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8053128" w:history="1">
        <w:r w:rsidRPr="00B74C4E">
          <w:rPr>
            <w:rStyle w:val="a4"/>
            <w:noProof/>
          </w:rPr>
          <w:t>Премия Егора Гайдара за 2018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_Toc518053128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3D0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28BC" w:rsidRDefault="002F28B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8053129" w:history="1">
        <w:r w:rsidRPr="00B74C4E">
          <w:rPr>
            <w:rStyle w:val="a4"/>
            <w:noProof/>
          </w:rPr>
          <w:t>Международный конкурс книжной иллюстрации «Образ книги»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_Toc518053129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3D0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28BC" w:rsidRDefault="002F28B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8053130" w:history="1">
        <w:r w:rsidRPr="00B74C4E">
          <w:rPr>
            <w:rStyle w:val="a4"/>
            <w:noProof/>
          </w:rPr>
          <w:t>Конкурсный отбор проектов для акселерационной программы Химпром Startup Challenge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_Toc518053130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3D0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2F28BC" w:rsidRPr="002F28BC" w:rsidRDefault="002F28BC" w:rsidP="002F28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8053128"/>
      <w:r w:rsidRPr="002F28BC">
        <w:rPr>
          <w:rFonts w:ascii="Times New Roman" w:hAnsi="Times New Roman" w:cs="Times New Roman"/>
          <w:sz w:val="28"/>
          <w:szCs w:val="28"/>
        </w:rPr>
        <w:t>Премия Егора Гайдара за 2018 год</w:t>
      </w:r>
      <w:bookmarkEnd w:id="4"/>
    </w:p>
    <w:p w:rsidR="008254F6" w:rsidRPr="008254F6" w:rsidRDefault="008254F6" w:rsidP="002F28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Фонд Егора Гайдара принимает заявки на соискание Премии Егора Гайдара 2018 года.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Премия вручается ежегодно за достижения в области экономики и истории, а также за вклад в развитие гражданского общества и международных гуманитарных связей.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rPr>
          <w:b/>
          <w:bCs/>
        </w:rPr>
        <w:t>Премия будет вручаться по четырем номинациям: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«За выдающийся вклад в области экономики»,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«За выдающийся вклад в области истории»,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«За действия, способствующие формированию гражданского общества»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«За выдающийся вклад в развитие международных гуманитарных связей с Россией».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Заявки принимаются от частных лиц и организаций </w:t>
      </w:r>
      <w:r w:rsidRPr="002F28BC">
        <w:rPr>
          <w:b/>
          <w:bCs/>
        </w:rPr>
        <w:t>до 15 сентября 2018 года</w:t>
      </w:r>
      <w:r w:rsidRPr="002F28BC">
        <w:t>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 xml:space="preserve">Премия Егора Гайдара вручается ежегодно с 2010 года. Отбор номинантов производится рабочими группами, сформированными из экспертов в своей области. Выбор победителя осуществляется путем тайного голосования жюри. С момента основания премии лауреатами становились Евгений Ясин, Ольга Романова, Владимир </w:t>
      </w:r>
      <w:proofErr w:type="spellStart"/>
      <w:r w:rsidRPr="002F28BC">
        <w:t>Гимпельсон</w:t>
      </w:r>
      <w:proofErr w:type="spellEnd"/>
      <w:r w:rsidRPr="002F28BC">
        <w:t xml:space="preserve">, Ростислав </w:t>
      </w:r>
      <w:proofErr w:type="spellStart"/>
      <w:r w:rsidRPr="002F28BC">
        <w:t>Капелюшников</w:t>
      </w:r>
      <w:proofErr w:type="spellEnd"/>
      <w:r w:rsidRPr="002F28BC">
        <w:t xml:space="preserve">, Виктор Шнирельман, Лилия Шибанова, Елена </w:t>
      </w:r>
      <w:proofErr w:type="spellStart"/>
      <w:r w:rsidRPr="002F28BC">
        <w:t>Немировская</w:t>
      </w:r>
      <w:proofErr w:type="spellEnd"/>
      <w:r w:rsidRPr="002F28BC">
        <w:t xml:space="preserve">, Лешек Бальцерович, Вацлав Клаус, Александр Янов, </w:t>
      </w:r>
      <w:proofErr w:type="spellStart"/>
      <w:r w:rsidRPr="002F28BC">
        <w:t>Евсей</w:t>
      </w:r>
      <w:proofErr w:type="spellEnd"/>
      <w:r w:rsidRPr="002F28BC">
        <w:t xml:space="preserve"> Гурвич и другие.</w:t>
      </w:r>
    </w:p>
    <w:p w:rsidR="00C31137" w:rsidRDefault="00C31137" w:rsidP="002F28BC">
      <w:pPr>
        <w:spacing w:before="120" w:after="120"/>
        <w:jc w:val="both"/>
      </w:pPr>
    </w:p>
    <w:p w:rsidR="002F28BC" w:rsidRDefault="00FD42DB" w:rsidP="002F28BC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F131EB" w:rsidRPr="00F131EB">
        <w:rPr>
          <w:b/>
        </w:rPr>
        <w:t>1</w:t>
      </w:r>
      <w:r w:rsidR="002F28BC">
        <w:rPr>
          <w:b/>
          <w:bCs/>
        </w:rPr>
        <w:t>5</w:t>
      </w:r>
      <w:r w:rsidRPr="00FD42DB">
        <w:rPr>
          <w:b/>
          <w:bCs/>
        </w:rPr>
        <w:t xml:space="preserve"> </w:t>
      </w:r>
      <w:r w:rsidR="00C31137">
        <w:rPr>
          <w:b/>
          <w:bCs/>
        </w:rPr>
        <w:t>сентября</w:t>
      </w:r>
      <w:r w:rsidR="002F28BC">
        <w:rPr>
          <w:b/>
          <w:bCs/>
        </w:rPr>
        <w:t xml:space="preserve"> 2018 года</w:t>
      </w:r>
      <w:r w:rsidRPr="00FD42DB">
        <w:rPr>
          <w:b/>
        </w:rPr>
        <w:t>.</w:t>
      </w:r>
    </w:p>
    <w:p w:rsidR="002F28BC" w:rsidRPr="002F28BC" w:rsidRDefault="002F28BC" w:rsidP="002F28BC">
      <w:pPr>
        <w:spacing w:before="120" w:after="120"/>
        <w:ind w:firstLine="709"/>
        <w:jc w:val="both"/>
        <w:rPr>
          <w:b/>
        </w:rPr>
      </w:pPr>
      <w:r w:rsidRPr="002F28BC">
        <w:rPr>
          <w:b/>
        </w:rPr>
        <w:t>Сайт Премии: </w:t>
      </w:r>
      <w:hyperlink r:id="rId10" w:history="1">
        <w:r w:rsidRPr="002F28BC">
          <w:rPr>
            <w:rStyle w:val="a4"/>
            <w:b/>
          </w:rPr>
          <w:t>http://award.gaidarfund.ru/</w:t>
        </w:r>
      </w:hyperlink>
      <w:r w:rsidRPr="002F28BC">
        <w:rPr>
          <w:b/>
        </w:rPr>
        <w:t> </w:t>
      </w:r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B5783" w:rsidRDefault="007B5783" w:rsidP="00BA43C2">
      <w:pPr>
        <w:spacing w:before="120" w:after="120"/>
        <w:jc w:val="both"/>
        <w:rPr>
          <w:b/>
        </w:rPr>
      </w:pPr>
    </w:p>
    <w:p w:rsidR="00C31137" w:rsidRDefault="00C31137" w:rsidP="00BA43C2">
      <w:pPr>
        <w:spacing w:before="120" w:after="120"/>
        <w:jc w:val="both"/>
        <w:rPr>
          <w:b/>
        </w:rPr>
      </w:pPr>
    </w:p>
    <w:p w:rsidR="002F28BC" w:rsidRDefault="002F28BC" w:rsidP="00BA43C2">
      <w:pPr>
        <w:spacing w:before="120" w:after="120"/>
        <w:jc w:val="both"/>
        <w:rPr>
          <w:b/>
        </w:rPr>
      </w:pPr>
    </w:p>
    <w:p w:rsidR="002F28BC" w:rsidRDefault="002F28BC" w:rsidP="00BA43C2">
      <w:pPr>
        <w:spacing w:before="120" w:after="120"/>
        <w:jc w:val="both"/>
        <w:rPr>
          <w:b/>
        </w:rPr>
      </w:pPr>
    </w:p>
    <w:p w:rsidR="002F28BC" w:rsidRDefault="002F28BC" w:rsidP="00BA43C2">
      <w:pPr>
        <w:spacing w:before="120" w:after="120"/>
        <w:jc w:val="both"/>
        <w:rPr>
          <w:b/>
        </w:rPr>
      </w:pPr>
    </w:p>
    <w:p w:rsidR="002F28BC" w:rsidRDefault="002F28BC" w:rsidP="00BA43C2">
      <w:pPr>
        <w:spacing w:before="120" w:after="120"/>
        <w:jc w:val="both"/>
        <w:rPr>
          <w:b/>
        </w:rPr>
      </w:pPr>
    </w:p>
    <w:p w:rsidR="002F28BC" w:rsidRDefault="002F28BC" w:rsidP="00BA43C2">
      <w:pPr>
        <w:spacing w:before="120" w:after="120"/>
        <w:jc w:val="both"/>
        <w:rPr>
          <w:b/>
        </w:rPr>
      </w:pPr>
    </w:p>
    <w:p w:rsidR="002F28BC" w:rsidRPr="00F32DE0" w:rsidRDefault="002F28BC" w:rsidP="00BA43C2">
      <w:pPr>
        <w:spacing w:before="120" w:after="120"/>
        <w:jc w:val="both"/>
        <w:rPr>
          <w:b/>
        </w:rPr>
      </w:pPr>
    </w:p>
    <w:p w:rsidR="002F28BC" w:rsidRPr="002F28BC" w:rsidRDefault="002F28BC" w:rsidP="002F28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8053129"/>
      <w:r w:rsidRPr="002F28BC">
        <w:rPr>
          <w:rFonts w:ascii="Times New Roman" w:hAnsi="Times New Roman" w:cs="Times New Roman"/>
          <w:sz w:val="28"/>
          <w:szCs w:val="28"/>
        </w:rPr>
        <w:lastRenderedPageBreak/>
        <w:t>Международный конкурс книжной иллюстрации «Образ книги» 2018 года</w:t>
      </w:r>
      <w:bookmarkEnd w:id="5"/>
    </w:p>
    <w:p w:rsidR="00C31137" w:rsidRP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1137" w:rsidRPr="00FD42DB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1137" w:rsidRPr="00C95C24" w:rsidRDefault="00C31137" w:rsidP="00C31137"/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Федеральное агентство по печати и массовым коммуникациям совместно с отделением «Книжная графика» Ассоциации художников графических искусств Московского союза художников приглашает к участию в конкурсе "Образ книги" 2018 года.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С 2017 года конкурс стал не только Всероссийским, но и Международным, в нем могут принимать участие </w:t>
      </w:r>
      <w:r w:rsidRPr="002F28BC">
        <w:rPr>
          <w:b/>
          <w:bCs/>
        </w:rPr>
        <w:t>художники из всех стран мира</w:t>
      </w:r>
      <w:r w:rsidRPr="002F28BC">
        <w:t>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rPr>
          <w:b/>
          <w:bCs/>
        </w:rPr>
        <w:t>На конкурс выдвигаются</w:t>
      </w:r>
      <w:r w:rsidRPr="002F28BC">
        <w:t> книжные иллюстрации и книги, созданные за последний год, а также творческие работы, не публиковавшиеся по тем или иным, в том числе не зависящим от автора, причинам.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Выдвижение иллюстраций на конкурс производится художниками-иллюстраторами, издательствами и издающими организациями, редакциями профильных газет и журналов, творческими союзами.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rPr>
          <w:b/>
          <w:bCs/>
        </w:rPr>
        <w:t>Конкурс проводится по следующим номинациям: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1. Лучшие иллюстрации к произведениям художественной литературы;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2. Лучшие иллюстрации к произведениям для детей и юношества;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3. Лучшие иллюстрации к NON-FICTION;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4. Дизайн книги;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5. Авторская книга;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6. Новые имена в книжной иллюстрации;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7. Электронная книга;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8. «Книга художника»;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9. «Явление» (Гран-при).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rPr>
          <w:b/>
          <w:bCs/>
        </w:rPr>
        <w:t>Награду получает</w:t>
      </w:r>
      <w:r w:rsidRPr="002F28BC">
        <w:t> особо выдающаяся работа, которая продолжает традицию русского книжного искусства, а именно: является произведением графического искусства высокого художественного уровня, отличается профессиональным мастерством исполнения, яркостью образа, глубиной раскрытия литературного произведения.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rPr>
          <w:b/>
          <w:bCs/>
        </w:rPr>
        <w:t>Победители конкурса (художники-иллюстраторы) </w:t>
      </w:r>
      <w:r w:rsidRPr="002F28BC">
        <w:t>в каждой номинации награждаются дипломами и памятными призами, номинанты – Почетными грамотами. Вручение наград победителям Х</w:t>
      </w:r>
      <w:proofErr w:type="gramStart"/>
      <w:r w:rsidRPr="002F28BC">
        <w:t>I</w:t>
      </w:r>
      <w:proofErr w:type="gramEnd"/>
      <w:r w:rsidRPr="002F28BC">
        <w:t xml:space="preserve"> конкурса книжной иллюстрации «Образ книги» состоится на выставке лучших работ конкурса. Результаты конкурса публикуются в отраслевой печати, а также на сайте Федерального агентства по печати и массовым коммуникациям.</w:t>
      </w:r>
    </w:p>
    <w:p w:rsidR="002F28BC" w:rsidRPr="002F28BC" w:rsidRDefault="002F28BC" w:rsidP="002F28BC">
      <w:pPr>
        <w:spacing w:before="120" w:after="120"/>
        <w:ind w:firstLine="709"/>
        <w:jc w:val="both"/>
      </w:pPr>
      <w:proofErr w:type="gramStart"/>
      <w:r w:rsidRPr="002F28BC">
        <w:t>Иллюстрации в виде распечаток и все необходимые материалы к ним </w:t>
      </w:r>
      <w:r w:rsidRPr="002F28BC">
        <w:rPr>
          <w:b/>
          <w:bCs/>
        </w:rPr>
        <w:t>с 25 июня по 27 июля 2018 года </w:t>
      </w:r>
      <w:r w:rsidRPr="002F28BC">
        <w:t>принимаются в Управлении периодической печати, книгоиздания и полиграфии Федерального агентства по печати и массовым коммуникациям с пометкой «Конкурс «Образ книги» (127994, Москва, Страстной бульвар, д. 5, тел. +7-495-629-08-</w:t>
      </w:r>
      <w:r w:rsidRPr="002F28BC">
        <w:lastRenderedPageBreak/>
        <w:t>04,+7-916-585-79-38, (Щетинина Галина Михайловна), внутренний номер 17-65;</w:t>
      </w:r>
      <w:proofErr w:type="gramEnd"/>
      <w:r w:rsidRPr="002F28BC">
        <w:t xml:space="preserve"> иллюстрации в электронном виде направляются на e-</w:t>
      </w:r>
      <w:proofErr w:type="spellStart"/>
      <w:r w:rsidRPr="002F28BC">
        <w:t>mail</w:t>
      </w:r>
      <w:proofErr w:type="spellEnd"/>
      <w:r w:rsidRPr="002F28BC">
        <w:t>: </w:t>
      </w:r>
      <w:hyperlink r:id="rId11" w:history="1">
        <w:r w:rsidRPr="002F28BC">
          <w:rPr>
            <w:rStyle w:val="a4"/>
          </w:rPr>
          <w:t>imageofthebook@yandex.ru</w:t>
        </w:r>
      </w:hyperlink>
    </w:p>
    <w:p w:rsidR="00C31137" w:rsidRDefault="00C31137" w:rsidP="00C31137">
      <w:pPr>
        <w:spacing w:before="120" w:after="120"/>
        <w:ind w:firstLine="709"/>
        <w:jc w:val="both"/>
        <w:rPr>
          <w:b/>
          <w:bCs/>
        </w:rPr>
      </w:pPr>
    </w:p>
    <w:p w:rsidR="00166586" w:rsidRDefault="00166586" w:rsidP="00C31137">
      <w:pPr>
        <w:spacing w:before="120" w:after="120"/>
        <w:ind w:firstLine="709"/>
        <w:jc w:val="both"/>
      </w:pPr>
    </w:p>
    <w:p w:rsidR="002F28BC" w:rsidRDefault="00C31137" w:rsidP="002F28BC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2F28BC">
        <w:rPr>
          <w:b/>
        </w:rPr>
        <w:t>27 июля 2018 года.</w:t>
      </w:r>
    </w:p>
    <w:p w:rsidR="002F28BC" w:rsidRPr="002F28BC" w:rsidRDefault="002F28BC" w:rsidP="002F28BC">
      <w:pPr>
        <w:spacing w:before="120" w:after="120"/>
        <w:ind w:firstLine="709"/>
        <w:jc w:val="both"/>
        <w:rPr>
          <w:b/>
        </w:rPr>
      </w:pPr>
      <w:r w:rsidRPr="002F28BC">
        <w:rPr>
          <w:b/>
        </w:rPr>
        <w:t>Объявление конкурса на сайте Федерального агентства по печати и массовым коммуникациям: </w:t>
      </w:r>
      <w:hyperlink r:id="rId12" w:history="1">
        <w:r w:rsidRPr="002F28BC">
          <w:rPr>
            <w:rStyle w:val="a4"/>
            <w:b/>
          </w:rPr>
          <w:t>http://www.fapmc.ru/rospechat/newsandevents/newsagency/2018/06/item26.html</w:t>
        </w:r>
      </w:hyperlink>
      <w:r w:rsidRPr="002F28BC">
        <w:rPr>
          <w:b/>
        </w:rPr>
        <w:t> </w:t>
      </w:r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F28BC" w:rsidRPr="002F28BC" w:rsidRDefault="002F28BC" w:rsidP="002F28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18053130"/>
      <w:r w:rsidRPr="002F28BC">
        <w:rPr>
          <w:rFonts w:ascii="Times New Roman" w:hAnsi="Times New Roman" w:cs="Times New Roman"/>
          <w:sz w:val="28"/>
          <w:szCs w:val="28"/>
        </w:rPr>
        <w:t xml:space="preserve">Конкурсный отбор проектов для акселерационной программы Химпром </w:t>
      </w:r>
      <w:proofErr w:type="spellStart"/>
      <w:r w:rsidRPr="002F28BC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2F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BC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2F28BC">
        <w:rPr>
          <w:rFonts w:ascii="Times New Roman" w:hAnsi="Times New Roman" w:cs="Times New Roman"/>
          <w:sz w:val="28"/>
          <w:szCs w:val="28"/>
        </w:rPr>
        <w:t xml:space="preserve"> 2018</w:t>
      </w:r>
      <w:bookmarkEnd w:id="6"/>
    </w:p>
    <w:p w:rsidR="00C31137" w:rsidRPr="00C31137" w:rsidRDefault="00C31137" w:rsidP="00C311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1137" w:rsidRPr="008254F6" w:rsidRDefault="00C31137" w:rsidP="00C311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31137" w:rsidRPr="00C95C24" w:rsidRDefault="00C31137" w:rsidP="00C31137"/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Фонд «</w:t>
      </w:r>
      <w:proofErr w:type="spellStart"/>
      <w:r w:rsidRPr="002F28BC">
        <w:t>Сколково</w:t>
      </w:r>
      <w:proofErr w:type="spellEnd"/>
      <w:r w:rsidRPr="002F28BC">
        <w:t>» и одно из ключевых предприятий отечественной химической индустрии компания «Химпром» объявили о начале отбора проектов для совместной акселерационной программы, которая пройдет при поддержке Московского Государственного Университета имени М. В. Ломоносова.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 xml:space="preserve">Цель акселератора «Химпром </w:t>
      </w:r>
      <w:proofErr w:type="spellStart"/>
      <w:r w:rsidRPr="002F28BC">
        <w:t>startup</w:t>
      </w:r>
      <w:proofErr w:type="spellEnd"/>
      <w:r w:rsidRPr="002F28BC">
        <w:t xml:space="preserve"> </w:t>
      </w:r>
      <w:proofErr w:type="spellStart"/>
      <w:r w:rsidRPr="002F28BC">
        <w:t>challenge</w:t>
      </w:r>
      <w:proofErr w:type="spellEnd"/>
      <w:r w:rsidRPr="002F28BC">
        <w:t xml:space="preserve"> 2018» — поиск и поддержка развития инновационных проектов и решений, имеющих значительный потенциал коммерциализации и соответствующих основным направлениям развития ПАО «Химпром», а именно: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малотоннажная химия на основе хлора, гидроксида натрия, перекиси водорода и водорода;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продукты на основе кремнийорганических соединений, включая синтез исходных мономеров;</w:t>
      </w:r>
    </w:p>
    <w:p w:rsidR="002F28BC" w:rsidRPr="002F28BC" w:rsidRDefault="002F28BC" w:rsidP="002F28BC">
      <w:pPr>
        <w:spacing w:before="120" w:after="120"/>
        <w:ind w:firstLine="709"/>
        <w:jc w:val="both"/>
      </w:pPr>
      <w:proofErr w:type="spellStart"/>
      <w:r w:rsidRPr="002F28BC">
        <w:t>высокомаржинальные</w:t>
      </w:r>
      <w:proofErr w:type="spellEnd"/>
      <w:r w:rsidRPr="002F28BC">
        <w:t xml:space="preserve"> продукты, основанные на переработке метана;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производство полимеров со специальными свойствами, включая синтез исходных мономеров;</w:t>
      </w:r>
    </w:p>
    <w:p w:rsidR="002F28BC" w:rsidRPr="002F28BC" w:rsidRDefault="002F28BC" w:rsidP="002F28BC">
      <w:pPr>
        <w:spacing w:before="120" w:after="120"/>
        <w:ind w:firstLine="709"/>
        <w:jc w:val="both"/>
      </w:pPr>
      <w:proofErr w:type="spellStart"/>
      <w:r w:rsidRPr="002F28BC">
        <w:t>биоразлагаемые</w:t>
      </w:r>
      <w:proofErr w:type="spellEnd"/>
      <w:r w:rsidRPr="002F28BC">
        <w:t xml:space="preserve"> полимеры на основе нефтехимического сырья.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Прием заявок начался в середине июня, а финалисты будут определены до 15 ноября 2018 года. 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rPr>
          <w:b/>
          <w:bCs/>
        </w:rPr>
        <w:t>Победители отбора</w:t>
      </w:r>
      <w:r w:rsidRPr="002F28BC">
        <w:t> по каждой из номинаций </w:t>
      </w:r>
      <w:r w:rsidRPr="002F28BC">
        <w:rPr>
          <w:b/>
          <w:bCs/>
        </w:rPr>
        <w:t>получат менторскую поддержку</w:t>
      </w:r>
      <w:r w:rsidRPr="002F28BC">
        <w:t> от организаторов и партнеров, возможность претендовать на получение статуса участника проекта «</w:t>
      </w:r>
      <w:proofErr w:type="spellStart"/>
      <w:r w:rsidRPr="002F28BC">
        <w:t>Сколково</w:t>
      </w:r>
      <w:proofErr w:type="spellEnd"/>
      <w:r w:rsidRPr="002F28BC">
        <w:t>», а также возможность получения </w:t>
      </w:r>
      <w:proofErr w:type="spellStart"/>
      <w:r w:rsidRPr="002F28BC">
        <w:rPr>
          <w:b/>
          <w:bCs/>
        </w:rPr>
        <w:t>минигранта</w:t>
      </w:r>
      <w:proofErr w:type="spellEnd"/>
      <w:r w:rsidRPr="002F28BC">
        <w:rPr>
          <w:b/>
          <w:bCs/>
        </w:rPr>
        <w:t xml:space="preserve"> от Фонда «</w:t>
      </w:r>
      <w:proofErr w:type="spellStart"/>
      <w:r w:rsidRPr="002F28BC">
        <w:rPr>
          <w:b/>
          <w:bCs/>
        </w:rPr>
        <w:t>Сколково</w:t>
      </w:r>
      <w:proofErr w:type="spellEnd"/>
      <w:r w:rsidRPr="002F28BC">
        <w:rPr>
          <w:b/>
          <w:bCs/>
        </w:rPr>
        <w:t xml:space="preserve">» в размере до 5 </w:t>
      </w:r>
      <w:proofErr w:type="gramStart"/>
      <w:r w:rsidRPr="002F28BC">
        <w:rPr>
          <w:b/>
          <w:bCs/>
        </w:rPr>
        <w:t>млн</w:t>
      </w:r>
      <w:proofErr w:type="gramEnd"/>
      <w:r w:rsidRPr="002F28BC">
        <w:rPr>
          <w:b/>
          <w:bCs/>
        </w:rPr>
        <w:t xml:space="preserve"> руб</w:t>
      </w:r>
      <w:r w:rsidRPr="002F28BC">
        <w:t>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Помимо этого победители конкурса получают </w:t>
      </w:r>
      <w:r w:rsidRPr="002F28BC">
        <w:rPr>
          <w:b/>
          <w:bCs/>
        </w:rPr>
        <w:t>приз в размере 500 000 руб.</w:t>
      </w:r>
      <w:r w:rsidRPr="002F28BC">
        <w:t> в виде безвозмездного и безвозвратного гранта от индустриального партнера конкурса — компании «Химпром».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lastRenderedPageBreak/>
        <w:t>Фонд «</w:t>
      </w:r>
      <w:proofErr w:type="spellStart"/>
      <w:r w:rsidRPr="002F28BC">
        <w:t>Сколково</w:t>
      </w:r>
      <w:proofErr w:type="spellEnd"/>
      <w:r w:rsidRPr="002F28BC">
        <w:t>» станет площадкой для проведения конкурсного отбора проектов, организует образовательные и менторские сессии для финалистов и победителей. Более 10 менторов и экспертов, в число которых войдут представители Фонда, сотрудники компании «Химпром» и МГУ, а также члены жюри конкурса, будут предоставлять консультации и экспертную поддержку победителям программы.</w:t>
      </w:r>
    </w:p>
    <w:p w:rsidR="002F28BC" w:rsidRPr="002F28BC" w:rsidRDefault="002F28BC" w:rsidP="002F28BC">
      <w:pPr>
        <w:spacing w:before="120" w:after="120"/>
        <w:ind w:firstLine="709"/>
        <w:jc w:val="both"/>
      </w:pPr>
      <w:r w:rsidRPr="002F28BC">
        <w:t>Прием заявок на участие в конкурсном отборе будет открыт </w:t>
      </w:r>
      <w:r w:rsidRPr="002F28BC">
        <w:rPr>
          <w:b/>
          <w:bCs/>
        </w:rPr>
        <w:t>до 30 сентября 2018 года</w:t>
      </w:r>
      <w:r w:rsidRPr="002F28BC">
        <w:t>.</w:t>
      </w:r>
    </w:p>
    <w:p w:rsidR="00C31137" w:rsidRDefault="00C31137" w:rsidP="00C31137">
      <w:pPr>
        <w:spacing w:before="120" w:after="120"/>
        <w:ind w:firstLine="709"/>
        <w:jc w:val="both"/>
      </w:pPr>
    </w:p>
    <w:p w:rsidR="00C31137" w:rsidRDefault="00C31137" w:rsidP="00C31137">
      <w:pPr>
        <w:spacing w:before="120" w:after="120"/>
        <w:ind w:firstLine="709"/>
        <w:jc w:val="both"/>
      </w:pPr>
    </w:p>
    <w:p w:rsidR="00C31137" w:rsidRPr="00FD42DB" w:rsidRDefault="00C31137" w:rsidP="00C31137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2F28BC">
        <w:rPr>
          <w:b/>
        </w:rPr>
        <w:t xml:space="preserve">30 сентября </w:t>
      </w:r>
      <w:r w:rsidR="002F28BC">
        <w:rPr>
          <w:b/>
          <w:bCs/>
        </w:rPr>
        <w:t>2018 года.</w:t>
      </w:r>
    </w:p>
    <w:p w:rsidR="002F28BC" w:rsidRPr="002F28BC" w:rsidRDefault="002F28BC" w:rsidP="002F28BC">
      <w:pPr>
        <w:spacing w:before="120" w:after="120"/>
        <w:ind w:firstLine="709"/>
        <w:jc w:val="both"/>
        <w:rPr>
          <w:b/>
        </w:rPr>
      </w:pPr>
      <w:r w:rsidRPr="002F28BC">
        <w:rPr>
          <w:b/>
        </w:rPr>
        <w:t>Познакомиться с условиями конкурсного отбора и подать заявку на участие можно на сайте Фонда «</w:t>
      </w:r>
      <w:proofErr w:type="spellStart"/>
      <w:r w:rsidRPr="002F28BC">
        <w:rPr>
          <w:b/>
        </w:rPr>
        <w:t>Сколково</w:t>
      </w:r>
      <w:proofErr w:type="spellEnd"/>
      <w:r w:rsidRPr="002F28BC">
        <w:rPr>
          <w:b/>
        </w:rPr>
        <w:t>»: </w:t>
      </w:r>
      <w:hyperlink r:id="rId13" w:history="1">
        <w:r w:rsidRPr="002F28BC">
          <w:rPr>
            <w:rStyle w:val="a4"/>
            <w:b/>
          </w:rPr>
          <w:t>himprom.sk.ru</w:t>
        </w:r>
      </w:hyperlink>
      <w:r w:rsidRPr="002F28BC">
        <w:rPr>
          <w:b/>
        </w:rPr>
        <w:t> </w:t>
      </w:r>
    </w:p>
    <w:p w:rsidR="00C31137" w:rsidRDefault="00C31137" w:rsidP="00C31137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31137" w:rsidRDefault="00C31137" w:rsidP="00C31137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166586" w:rsidRDefault="00166586" w:rsidP="001665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p w:rsidR="009276EA" w:rsidRDefault="009276EA" w:rsidP="00BA43C2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EB212B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4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EB212B" w:rsidP="00683807">
      <w:pPr>
        <w:spacing w:before="120" w:after="120"/>
        <w:ind w:firstLine="709"/>
        <w:jc w:val="both"/>
      </w:pPr>
      <w:hyperlink r:id="rId15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EB212B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6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17"/>
      <w:footerReference w:type="even" r:id="rId18"/>
      <w:footerReference w:type="default" r:id="rId1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2B" w:rsidRDefault="00EB212B">
      <w:r>
        <w:separator/>
      </w:r>
    </w:p>
  </w:endnote>
  <w:endnote w:type="continuationSeparator" w:id="0">
    <w:p w:rsidR="00EB212B" w:rsidRDefault="00EB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3D03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2B" w:rsidRDefault="00EB212B">
      <w:r>
        <w:separator/>
      </w:r>
    </w:p>
  </w:footnote>
  <w:footnote w:type="continuationSeparator" w:id="0">
    <w:p w:rsidR="00EB212B" w:rsidRDefault="00EB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CB1B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CB1BBF">
      <w:rPr>
        <w:rFonts w:ascii="Georgia" w:eastAsia="Arial Unicode MS" w:hAnsi="Georgia" w:cs="Georgia"/>
        <w:color w:val="5F5F5F"/>
        <w:sz w:val="16"/>
        <w:szCs w:val="16"/>
      </w:rPr>
      <w:t>1</w:t>
    </w:r>
    <w:r w:rsidR="00BE2ED7">
      <w:rPr>
        <w:rFonts w:ascii="Georgia" w:eastAsia="Arial Unicode MS" w:hAnsi="Georgia" w:cs="Georgia"/>
        <w:color w:val="5F5F5F"/>
        <w:sz w:val="16"/>
        <w:szCs w:val="16"/>
      </w:rPr>
      <w:t>8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5D1"/>
    <w:multiLevelType w:val="multilevel"/>
    <w:tmpl w:val="AED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EF2"/>
    <w:multiLevelType w:val="multilevel"/>
    <w:tmpl w:val="10D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508CA"/>
    <w:multiLevelType w:val="multilevel"/>
    <w:tmpl w:val="C4E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37E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12B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mprom.s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pmc.ru/rospechat/newsandevents/newsagency/2018/06/item26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erzen.spb.ru/main/nauka/1319113305/131919435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ageoftheboo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npk.herzen.spb.ru/?page=metodicsConsalting" TargetMode="External"/><Relationship Id="rId10" Type="http://schemas.openxmlformats.org/officeDocument/2006/relationships/hyperlink" Target="http://award.gaidarfund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rzen.spb.ru/main/nauka/1319113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3F65-24BB-4CD9-B05F-9011E011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7738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2018-06-29T13:25:00Z</dcterms:created>
  <dcterms:modified xsi:type="dcterms:W3CDTF">2018-06-29T13:30:00Z</dcterms:modified>
</cp:coreProperties>
</file>